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648B" w:rsidRDefault="008817D6">
      <w:pPr>
        <w:spacing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Taller pedagógico</w:t>
      </w:r>
    </w:p>
    <w:p w14:paraId="00000005" w14:textId="14BB5720" w:rsidR="008A648B" w:rsidRDefault="00DA5C6D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Medios de comunicación</w:t>
      </w:r>
      <w:r>
        <w:rPr>
          <w:rFonts w:ascii="Arial" w:eastAsia="Arial" w:hAnsi="Arial" w:cs="Arial"/>
          <w:sz w:val="24"/>
          <w:szCs w:val="24"/>
        </w:rPr>
        <w:br/>
        <w:t>Semana 5 / Sesión 8</w:t>
      </w:r>
    </w:p>
    <w:p w14:paraId="00000006" w14:textId="77777777" w:rsidR="008A648B" w:rsidRDefault="008817D6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Programa Vamos para la Universidad</w:t>
      </w:r>
    </w:p>
    <w:p w14:paraId="00000007" w14:textId="77777777" w:rsidR="008A648B" w:rsidRDefault="008817D6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Décimo</w:t>
      </w:r>
    </w:p>
    <w:p w14:paraId="00000008" w14:textId="5DDD6E7F" w:rsidR="008A648B" w:rsidRDefault="008817D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Encuentro</w:t>
      </w:r>
      <w:r>
        <w:rPr>
          <w:rFonts w:ascii="Arial" w:eastAsia="Arial" w:hAnsi="Arial" w:cs="Arial"/>
          <w:sz w:val="24"/>
          <w:szCs w:val="24"/>
        </w:rPr>
        <w:t>: Salu</w:t>
      </w:r>
      <w:r w:rsidR="00F139A5">
        <w:rPr>
          <w:rFonts w:ascii="Arial" w:eastAsia="Arial" w:hAnsi="Arial" w:cs="Arial"/>
          <w:sz w:val="24"/>
          <w:szCs w:val="24"/>
        </w:rPr>
        <w:t>do estudiantes. Hoy continuaremos</w:t>
      </w:r>
      <w:r w:rsidR="00D241EF">
        <w:rPr>
          <w:rFonts w:ascii="Arial" w:eastAsia="Arial" w:hAnsi="Arial" w:cs="Arial"/>
          <w:sz w:val="24"/>
          <w:szCs w:val="24"/>
        </w:rPr>
        <w:t xml:space="preserve"> el trabajo </w:t>
      </w:r>
      <w:r>
        <w:rPr>
          <w:rFonts w:ascii="Arial" w:eastAsia="Arial" w:hAnsi="Arial" w:cs="Arial"/>
          <w:sz w:val="24"/>
          <w:szCs w:val="24"/>
        </w:rPr>
        <w:t>del programa Vamos para</w:t>
      </w:r>
      <w:r w:rsidR="00D241EF">
        <w:rPr>
          <w:rFonts w:ascii="Arial" w:eastAsia="Arial" w:hAnsi="Arial" w:cs="Arial"/>
          <w:sz w:val="24"/>
          <w:szCs w:val="24"/>
        </w:rPr>
        <w:t xml:space="preserve"> la Universidad a partir de</w:t>
      </w:r>
      <w:r w:rsidR="00F139A5">
        <w:rPr>
          <w:rFonts w:ascii="Arial" w:eastAsia="Arial" w:hAnsi="Arial" w:cs="Arial"/>
          <w:sz w:val="24"/>
          <w:szCs w:val="24"/>
        </w:rPr>
        <w:t xml:space="preserve"> este</w:t>
      </w:r>
      <w:r>
        <w:rPr>
          <w:rFonts w:ascii="Arial" w:eastAsia="Arial" w:hAnsi="Arial" w:cs="Arial"/>
          <w:sz w:val="24"/>
          <w:szCs w:val="24"/>
        </w:rPr>
        <w:t xml:space="preserve"> taller pedagógico. En esta oportunidad veremos el </w:t>
      </w:r>
      <w:r w:rsidR="00197253">
        <w:rPr>
          <w:rFonts w:ascii="Arial" w:eastAsia="Arial" w:hAnsi="Arial" w:cs="Arial"/>
          <w:sz w:val="24"/>
          <w:szCs w:val="24"/>
        </w:rPr>
        <w:t xml:space="preserve">tema de </w:t>
      </w:r>
      <w:r w:rsidR="0080191E" w:rsidRPr="0080191E">
        <w:rPr>
          <w:rFonts w:ascii="Arial" w:eastAsia="Arial" w:hAnsi="Arial" w:cs="Arial"/>
          <w:sz w:val="24"/>
          <w:szCs w:val="24"/>
        </w:rPr>
        <w:t>Medios de comunicación</w:t>
      </w:r>
      <w:r w:rsidR="0097604B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De igual forma,</w:t>
      </w:r>
      <w:r w:rsidR="00197253">
        <w:rPr>
          <w:rFonts w:ascii="Arial" w:eastAsia="Arial" w:hAnsi="Arial" w:cs="Arial"/>
          <w:sz w:val="24"/>
          <w:szCs w:val="24"/>
        </w:rPr>
        <w:t xml:space="preserve"> les recuerdo que</w:t>
      </w:r>
      <w:r>
        <w:rPr>
          <w:rFonts w:ascii="Arial" w:eastAsia="Arial" w:hAnsi="Arial" w:cs="Arial"/>
          <w:sz w:val="24"/>
          <w:szCs w:val="24"/>
        </w:rPr>
        <w:t xml:space="preserve"> en </w:t>
      </w:r>
      <w:r w:rsidR="00D241EF">
        <w:rPr>
          <w:rFonts w:ascii="Arial" w:eastAsia="Arial" w:hAnsi="Arial" w:cs="Arial"/>
          <w:sz w:val="24"/>
          <w:szCs w:val="24"/>
        </w:rPr>
        <w:t xml:space="preserve">la plataforma de </w:t>
      </w:r>
      <w:proofErr w:type="spellStart"/>
      <w:r w:rsidR="00D241EF">
        <w:rPr>
          <w:rFonts w:ascii="Arial" w:eastAsia="Arial" w:hAnsi="Arial" w:cs="Arial"/>
          <w:sz w:val="24"/>
          <w:szCs w:val="24"/>
        </w:rPr>
        <w:t>youtube</w:t>
      </w:r>
      <w:proofErr w:type="spellEnd"/>
      <w:r w:rsidR="00D241EF">
        <w:rPr>
          <w:rFonts w:ascii="Arial" w:eastAsia="Arial" w:hAnsi="Arial" w:cs="Arial"/>
          <w:sz w:val="24"/>
          <w:szCs w:val="24"/>
        </w:rPr>
        <w:t xml:space="preserve"> en la página del programa podrán ver las clases grabadas.</w:t>
      </w:r>
    </w:p>
    <w:p w14:paraId="00000009" w14:textId="1761A54C" w:rsidR="008A648B" w:rsidRDefault="008817D6" w:rsidP="00321CF3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</w:t>
      </w:r>
      <w:r w:rsidR="0097604B">
        <w:rPr>
          <w:rFonts w:ascii="Arial" w:eastAsia="Arial" w:hAnsi="Arial" w:cs="Arial"/>
          <w:sz w:val="24"/>
          <w:szCs w:val="24"/>
        </w:rPr>
        <w:t xml:space="preserve">: </w:t>
      </w:r>
      <w:r w:rsidR="00F41014" w:rsidRPr="00F41014">
        <w:rPr>
          <w:rFonts w:ascii="Arial" w:eastAsia="Arial" w:hAnsi="Arial" w:cs="Arial"/>
          <w:sz w:val="24"/>
          <w:szCs w:val="24"/>
        </w:rPr>
        <w:t>Visualizar el siguiente video:</w:t>
      </w:r>
      <w:r w:rsidR="00F41014">
        <w:rPr>
          <w:rFonts w:ascii="Arial" w:eastAsia="Arial" w:hAnsi="Arial" w:cs="Arial"/>
          <w:sz w:val="24"/>
          <w:szCs w:val="24"/>
        </w:rPr>
        <w:t xml:space="preserve"> </w:t>
      </w:r>
      <w:hyperlink r:id="rId5" w:history="1">
        <w:r w:rsidR="0080191E" w:rsidRPr="00E009CC">
          <w:rPr>
            <w:rStyle w:val="Hipervnculo"/>
            <w:rFonts w:ascii="Arial" w:eastAsia="Arial" w:hAnsi="Arial" w:cs="Arial"/>
            <w:sz w:val="24"/>
            <w:szCs w:val="24"/>
          </w:rPr>
          <w:t>https://www.youtube.com/watch?v=XtoIodbe1k8</w:t>
        </w:r>
      </w:hyperlink>
      <w:r w:rsidR="0080191E">
        <w:rPr>
          <w:rFonts w:ascii="Arial" w:eastAsia="Arial" w:hAnsi="Arial" w:cs="Arial"/>
          <w:sz w:val="24"/>
          <w:szCs w:val="24"/>
        </w:rPr>
        <w:t xml:space="preserve"> </w:t>
      </w:r>
    </w:p>
    <w:p w14:paraId="6B96AE7D" w14:textId="365542A2" w:rsidR="0080191E" w:rsidRP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¿Cuál es la int</w:t>
      </w:r>
      <w:r>
        <w:rPr>
          <w:rFonts w:ascii="Arial" w:eastAsia="Arial" w:hAnsi="Arial" w:cs="Arial"/>
          <w:sz w:val="24"/>
          <w:szCs w:val="24"/>
        </w:rPr>
        <w:t xml:space="preserve">ención comunicativa del autor? </w:t>
      </w:r>
    </w:p>
    <w:p w14:paraId="35A14C05" w14:textId="77777777" w:rsid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Teniendo en cuenta que un estereotipo es una idea o imagen aceptada por la mayoría como patrón o modelo de cualidades o de conducta, ¿qué ha llevado a la sociedad humana a generar estereotipos de belleza?</w:t>
      </w:r>
      <w:r w:rsidRPr="0080191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72D830D" w14:textId="420BA51D" w:rsidR="008C7987" w:rsidRDefault="008817D6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Conocer:</w:t>
      </w:r>
      <w:r w:rsidR="0097604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3CA130A" w14:textId="30EC8125" w:rsid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Los medios de comunicación son las herramientas a través de las cuales un mensaje es transmitido a otra persona o a un grupo.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6" w:history="1">
        <w:r w:rsidRPr="00E009CC">
          <w:rPr>
            <w:rStyle w:val="Hipervnculo"/>
            <w:rFonts w:ascii="Arial" w:eastAsia="Arial" w:hAnsi="Arial" w:cs="Arial"/>
            <w:sz w:val="24"/>
            <w:szCs w:val="24"/>
          </w:rPr>
          <w:t>https://www.youtube.com/watch?v=aIrT0Ye-ukI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C2326C7" w14:textId="0CEA4CED" w:rsid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Según el nivel de interactividad entre los usuarios pueden ser interpersonal o de masas.</w:t>
      </w:r>
    </w:p>
    <w:p w14:paraId="719E2B87" w14:textId="25DB700F" w:rsidR="0080191E" w:rsidRP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 la comunicación interpersonal:</w:t>
      </w:r>
    </w:p>
    <w:p w14:paraId="5BF8DED1" w14:textId="77777777" w:rsidR="0080191E" w:rsidRPr="0080191E" w:rsidRDefault="0080191E" w:rsidP="0080191E">
      <w:pPr>
        <w:pStyle w:val="Prrafodelista"/>
        <w:numPr>
          <w:ilvl w:val="0"/>
          <w:numId w:val="19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Los protagonistas son los usuarios</w:t>
      </w:r>
    </w:p>
    <w:p w14:paraId="7588CCAB" w14:textId="77777777" w:rsidR="0080191E" w:rsidRPr="0080191E" w:rsidRDefault="0080191E" w:rsidP="0080191E">
      <w:pPr>
        <w:pStyle w:val="Prrafodelista"/>
        <w:numPr>
          <w:ilvl w:val="0"/>
          <w:numId w:val="19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 xml:space="preserve">Puede realizarse de manera directa y usar un canal natural o artificial </w:t>
      </w:r>
    </w:p>
    <w:p w14:paraId="1C20A6AC" w14:textId="77777777" w:rsidR="0080191E" w:rsidRPr="0080191E" w:rsidRDefault="0080191E" w:rsidP="0080191E">
      <w:pPr>
        <w:pStyle w:val="Prrafodelista"/>
        <w:numPr>
          <w:ilvl w:val="0"/>
          <w:numId w:val="19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 xml:space="preserve">Es determinada por los usuarios </w:t>
      </w:r>
    </w:p>
    <w:p w14:paraId="01CFBCCE" w14:textId="2BA6D35A" w:rsidR="0080191E" w:rsidRDefault="0080191E" w:rsidP="0080191E">
      <w:pPr>
        <w:pStyle w:val="Prrafodelista"/>
        <w:numPr>
          <w:ilvl w:val="0"/>
          <w:numId w:val="19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Es bidireccional, puede ser uno a uno, uno a varios o entre varios</w:t>
      </w:r>
    </w:p>
    <w:p w14:paraId="5A459BEB" w14:textId="120555A4" w:rsidR="0080191E" w:rsidRP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la comunicación de masas:</w:t>
      </w:r>
    </w:p>
    <w:p w14:paraId="3B7B5DF6" w14:textId="77777777" w:rsidR="0080191E" w:rsidRPr="0080191E" w:rsidRDefault="0080191E" w:rsidP="0080191E">
      <w:pPr>
        <w:pStyle w:val="Prrafodelista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El protagonista es el medio</w:t>
      </w:r>
    </w:p>
    <w:p w14:paraId="06D08D2C" w14:textId="77777777" w:rsidR="0080191E" w:rsidRPr="0080191E" w:rsidRDefault="0080191E" w:rsidP="0080191E">
      <w:pPr>
        <w:pStyle w:val="Prrafodelista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Emplea canales artificiales</w:t>
      </w:r>
    </w:p>
    <w:p w14:paraId="09C48C8E" w14:textId="77777777" w:rsidR="0080191E" w:rsidRPr="0080191E" w:rsidRDefault="0080191E" w:rsidP="0080191E">
      <w:pPr>
        <w:pStyle w:val="Prrafodelista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La comunicación es unidireccional y predeterminada por el emisor</w:t>
      </w:r>
    </w:p>
    <w:p w14:paraId="21EC087D" w14:textId="5450E692" w:rsidR="0080191E" w:rsidRDefault="0080191E" w:rsidP="0080191E">
      <w:pPr>
        <w:pStyle w:val="Prrafodelista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El receptor es colectivo</w:t>
      </w:r>
    </w:p>
    <w:p w14:paraId="25C1FDE5" w14:textId="437EBDC4" w:rsid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Internet ha permitido que las posibilidades de comunicación y participación se amplíen. Con la web 2.0 no solo se consume información sino que se produce y comparte entre los usuarios, lo cual se conoce con el acrónimo de “</w:t>
      </w:r>
      <w:proofErr w:type="spellStart"/>
      <w:r w:rsidRPr="0080191E">
        <w:rPr>
          <w:rFonts w:ascii="Arial" w:eastAsia="Arial" w:hAnsi="Arial" w:cs="Arial"/>
          <w:sz w:val="24"/>
          <w:szCs w:val="24"/>
        </w:rPr>
        <w:t>prosumidor</w:t>
      </w:r>
      <w:proofErr w:type="spellEnd"/>
      <w:r w:rsidRPr="0080191E">
        <w:rPr>
          <w:rFonts w:ascii="Arial" w:eastAsia="Arial" w:hAnsi="Arial" w:cs="Arial"/>
          <w:sz w:val="24"/>
          <w:szCs w:val="24"/>
        </w:rPr>
        <w:t>”.</w:t>
      </w:r>
    </w:p>
    <w:p w14:paraId="46B84BF6" w14:textId="259BF7D7" w:rsid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lastRenderedPageBreak/>
        <w:t>Los medios de comunicación de masas, tanto en los medios tradicionales como en la Internet, han permitido un avance en la difusión de la cultura y en la posibilidad de participar en la vida pública.</w:t>
      </w:r>
    </w:p>
    <w:p w14:paraId="22BE5BEB" w14:textId="313BC61A" w:rsidR="0080191E" w:rsidRPr="0080191E" w:rsidRDefault="0080191E" w:rsidP="0080191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Sin embargo, lleva al</w:t>
      </w:r>
      <w:r>
        <w:rPr>
          <w:rFonts w:ascii="Arial" w:eastAsia="Arial" w:hAnsi="Arial" w:cs="Arial"/>
          <w:sz w:val="24"/>
          <w:szCs w:val="24"/>
        </w:rPr>
        <w:t xml:space="preserve">gunos aspectos negativos como: </w:t>
      </w:r>
    </w:p>
    <w:p w14:paraId="4F3D7CC3" w14:textId="1D4512C7" w:rsidR="0080191E" w:rsidRPr="0080191E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La deformación de sus contenidos</w:t>
      </w:r>
    </w:p>
    <w:p w14:paraId="56725BF4" w14:textId="64428B8A" w:rsidR="0080191E" w:rsidRPr="0080191E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La homogenización de los receptores</w:t>
      </w:r>
    </w:p>
    <w:p w14:paraId="5C5017D4" w14:textId="7C3E7FEC" w:rsidR="0080191E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Su falta de espíritu crítico</w:t>
      </w:r>
    </w:p>
    <w:p w14:paraId="3AB72D4A" w14:textId="06F732A2" w:rsidR="0080191E" w:rsidRPr="0080191E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Su sometimiento a la sociedad de consumo</w:t>
      </w:r>
    </w:p>
    <w:p w14:paraId="6A40E778" w14:textId="540D37B1" w:rsidR="0080191E" w:rsidRPr="0080191E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El  poder manipulador al usarse como instrumento para imponer una ideología</w:t>
      </w:r>
    </w:p>
    <w:p w14:paraId="5D2B9C33" w14:textId="59D8AF1B" w:rsidR="0080191E" w:rsidRPr="00D365A8" w:rsidRDefault="0080191E" w:rsidP="0080191E">
      <w:pPr>
        <w:pStyle w:val="Prrafodelista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191E">
        <w:rPr>
          <w:rFonts w:ascii="Arial" w:eastAsia="Arial" w:hAnsi="Arial" w:cs="Arial"/>
          <w:sz w:val="24"/>
          <w:szCs w:val="24"/>
        </w:rPr>
        <w:t>El carácter pasivo de la recepción al ser una comunicación unilateral y filtrada</w:t>
      </w:r>
    </w:p>
    <w:p w14:paraId="0DC64395" w14:textId="3F709094" w:rsidR="00607DC2" w:rsidRDefault="008817D6" w:rsidP="008750BF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Hacer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6B69FD7C" w14:textId="77777777" w:rsid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D365A8">
        <w:rPr>
          <w:rFonts w:ascii="Arial" w:eastAsia="Arial" w:hAnsi="Arial" w:cs="Arial"/>
          <w:i/>
          <w:sz w:val="24"/>
          <w:szCs w:val="24"/>
        </w:rPr>
        <w:t>Antes:</w:t>
      </w:r>
    </w:p>
    <w:p w14:paraId="69CE07E9" w14:textId="5C2E7495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D365A8">
        <w:rPr>
          <w:rFonts w:ascii="Arial" w:eastAsia="Arial" w:hAnsi="Arial" w:cs="Arial"/>
          <w:sz w:val="24"/>
          <w:szCs w:val="24"/>
        </w:rPr>
        <w:t xml:space="preserve">Fragmento de documental "Y tú… ¿cuánto cuestas?“. So,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What's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Your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 Price? es un documental de 2007 dirigido por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Olallo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 Rubio sobre la cult</w:t>
      </w:r>
      <w:r>
        <w:rPr>
          <w:rFonts w:ascii="Arial" w:eastAsia="Arial" w:hAnsi="Arial" w:cs="Arial"/>
          <w:sz w:val="24"/>
          <w:szCs w:val="24"/>
        </w:rPr>
        <w:t xml:space="preserve">ura mexicana y estadounidense. </w:t>
      </w:r>
    </w:p>
    <w:p w14:paraId="20126690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Fecha de estreno: 24 de marzo de 2007 (México)</w:t>
      </w:r>
    </w:p>
    <w:p w14:paraId="7CF571E2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Director: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Olallo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 Rubio</w:t>
      </w:r>
    </w:p>
    <w:p w14:paraId="6F1EE78E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Duración: 1h 38m</w:t>
      </w:r>
    </w:p>
    <w:p w14:paraId="0FA6278D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Música compuesta por: Javier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Umpierrez</w:t>
      </w:r>
      <w:proofErr w:type="spellEnd"/>
    </w:p>
    <w:p w14:paraId="74481487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D365A8">
        <w:rPr>
          <w:rFonts w:ascii="Arial" w:eastAsia="Arial" w:hAnsi="Arial" w:cs="Arial"/>
          <w:sz w:val="24"/>
          <w:szCs w:val="24"/>
        </w:rPr>
        <w:t>Guión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Olallo</w:t>
      </w:r>
      <w:proofErr w:type="spellEnd"/>
      <w:r w:rsidRPr="00D365A8">
        <w:rPr>
          <w:rFonts w:ascii="Arial" w:eastAsia="Arial" w:hAnsi="Arial" w:cs="Arial"/>
          <w:sz w:val="24"/>
          <w:szCs w:val="24"/>
        </w:rPr>
        <w:t xml:space="preserve"> Rubio</w:t>
      </w:r>
    </w:p>
    <w:p w14:paraId="3A72FC33" w14:textId="0C4863C0" w:rsid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Reparto: Johnny </w:t>
      </w:r>
      <w:proofErr w:type="spellStart"/>
      <w:r w:rsidRPr="00D365A8">
        <w:rPr>
          <w:rFonts w:ascii="Arial" w:eastAsia="Arial" w:hAnsi="Arial" w:cs="Arial"/>
          <w:sz w:val="24"/>
          <w:szCs w:val="24"/>
        </w:rPr>
        <w:t>Gerland</w:t>
      </w:r>
      <w:proofErr w:type="spellEnd"/>
    </w:p>
    <w:p w14:paraId="635CDE71" w14:textId="5FA4D4EC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le evoca este título?</w:t>
      </w:r>
    </w:p>
    <w:p w14:paraId="7D2AA66B" w14:textId="7CCE80CB" w:rsid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¿Sobre qué piensa que trata este fragmento de documental?</w:t>
      </w:r>
    </w:p>
    <w:p w14:paraId="7B34CB0C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D365A8">
        <w:rPr>
          <w:rFonts w:ascii="Arial" w:eastAsia="Arial" w:hAnsi="Arial" w:cs="Arial"/>
          <w:i/>
          <w:sz w:val="24"/>
          <w:szCs w:val="24"/>
        </w:rPr>
        <w:t xml:space="preserve">Durante: </w:t>
      </w:r>
    </w:p>
    <w:p w14:paraId="518958CB" w14:textId="1108D20A" w:rsid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Visualización del video: Persuasión, manipulación y poder de la publicidad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 w:history="1">
        <w:r w:rsidRPr="00E009CC">
          <w:rPr>
            <w:rStyle w:val="Hipervnculo"/>
            <w:rFonts w:ascii="Arial" w:eastAsia="Arial" w:hAnsi="Arial" w:cs="Arial"/>
            <w:sz w:val="24"/>
            <w:szCs w:val="24"/>
          </w:rPr>
          <w:t>https://www.youtube.com/watch?v=KIORTEeNcOU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B6EF2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En la medida en que se ve el video, realizar un diagrama donde, con base en el fragmento del video “Y</w:t>
      </w:r>
      <w:r w:rsidRPr="00D365A8">
        <w:rPr>
          <w:rFonts w:ascii="Arial" w:eastAsia="Arial" w:hAnsi="Arial" w:cs="Arial"/>
          <w:sz w:val="24"/>
          <w:szCs w:val="24"/>
        </w:rPr>
        <w:tab/>
        <w:t xml:space="preserve"> tú… cuánto cuestas”, dibuje la televisión como centro y formar las ramificaciones respondiendo con palabras claves a las siguientes preguntas:</w:t>
      </w:r>
    </w:p>
    <w:p w14:paraId="0D7C12EF" w14:textId="77777777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 </w:t>
      </w:r>
    </w:p>
    <w:p w14:paraId="1A6E8547" w14:textId="6BEF0635" w:rsid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lastRenderedPageBreak/>
        <w:t>Tome como referencia la posición de autor respecto a la televisión y responda:</w:t>
      </w:r>
    </w:p>
    <w:p w14:paraId="375E7A03" w14:textId="2276B4EC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¿Cómo modifica la realidad? </w:t>
      </w:r>
    </w:p>
    <w:p w14:paraId="24C40235" w14:textId="26A37502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¿Cómo vende una realidad que no existe?</w:t>
      </w:r>
    </w:p>
    <w:p w14:paraId="16FD93F7" w14:textId="462589EE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¿Quién y para qué crea una realidad?</w:t>
      </w:r>
    </w:p>
    <w:p w14:paraId="4F380E8B" w14:textId="0B485F04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¿Por qué se convierte en el integrante más influyente de la familia?</w:t>
      </w:r>
    </w:p>
    <w:p w14:paraId="18F724CD" w14:textId="3492C72F" w:rsid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¿Qué es lo que rige?</w:t>
      </w:r>
    </w:p>
    <w:p w14:paraId="0C06D061" w14:textId="6B06DF64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¿Cómo logra la televisión convertir a los consumidores en productos?</w:t>
      </w:r>
    </w:p>
    <w:p w14:paraId="2A793C26" w14:textId="355D215D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¿Por qué afirma el autor que quien controla los medios, controla la cultura?</w:t>
      </w:r>
    </w:p>
    <w:p w14:paraId="5067A1F5" w14:textId="2646C5E3" w:rsidR="00D365A8" w:rsidRP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¿Qué significa “infórmate, antes que te formatee la televisión”?</w:t>
      </w:r>
    </w:p>
    <w:p w14:paraId="3F0787A5" w14:textId="32BD127D" w:rsidR="00D365A8" w:rsidRDefault="00D365A8" w:rsidP="00D365A8">
      <w:pPr>
        <w:pStyle w:val="Prrafodelista"/>
        <w:numPr>
          <w:ilvl w:val="0"/>
          <w:numId w:val="2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¿Cuáles son las intenciones del autor al realizar este documental?</w:t>
      </w:r>
    </w:p>
    <w:p w14:paraId="04118407" w14:textId="0E5D5A06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Al terminar defina a qué clasificación corresponde cada una de </w:t>
      </w:r>
      <w:r w:rsidR="00CC0108">
        <w:rPr>
          <w:rFonts w:ascii="Arial" w:eastAsia="Arial" w:hAnsi="Arial" w:cs="Arial"/>
          <w:sz w:val="24"/>
          <w:szCs w:val="24"/>
        </w:rPr>
        <w:t xml:space="preserve">estas preguntas y resuélvalas: </w:t>
      </w:r>
    </w:p>
    <w:p w14:paraId="16E3486E" w14:textId="2DD8F1FC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Literales:</w:t>
      </w:r>
    </w:p>
    <w:p w14:paraId="47194C2D" w14:textId="7C4994A8" w:rsidR="00D365A8" w:rsidRPr="00D365A8" w:rsidRDefault="00D365A8" w:rsidP="00D365A8">
      <w:pPr>
        <w:pStyle w:val="Prrafodelista"/>
        <w:numPr>
          <w:ilvl w:val="0"/>
          <w:numId w:val="23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 xml:space="preserve">¿Cómo la televisión modifica la realidad? </w:t>
      </w:r>
    </w:p>
    <w:p w14:paraId="04225C6D" w14:textId="308C420D" w:rsidR="00D365A8" w:rsidRDefault="00D365A8" w:rsidP="00D365A8">
      <w:pPr>
        <w:pStyle w:val="Prrafodelista"/>
        <w:numPr>
          <w:ilvl w:val="0"/>
          <w:numId w:val="23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¿Cómo la televisión logra vender una realidad que no existe?</w:t>
      </w:r>
    </w:p>
    <w:p w14:paraId="37C0B5C2" w14:textId="6728E4B1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Preguntas inferenciales</w:t>
      </w:r>
    </w:p>
    <w:p w14:paraId="4A4D8275" w14:textId="76DEB0E5" w:rsidR="00D365A8" w:rsidRPr="00D365A8" w:rsidRDefault="00D365A8" w:rsidP="00D365A8">
      <w:pPr>
        <w:pStyle w:val="Prrafodelista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¿Por qué la televisión se convierte en el integrante más influyente de la familia?</w:t>
      </w:r>
    </w:p>
    <w:p w14:paraId="075C186F" w14:textId="0F4863CA" w:rsidR="00D365A8" w:rsidRPr="00D365A8" w:rsidRDefault="00D365A8" w:rsidP="00D365A8">
      <w:pPr>
        <w:pStyle w:val="Prrafodelista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¿Qué es lo que rige la televisión?</w:t>
      </w:r>
    </w:p>
    <w:p w14:paraId="26FCA614" w14:textId="73221C09" w:rsidR="00D365A8" w:rsidRDefault="00D365A8" w:rsidP="00D365A8">
      <w:pPr>
        <w:pStyle w:val="Prrafodelista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¿Cómo logra la televisión convertir a los consumidores en productos?</w:t>
      </w:r>
    </w:p>
    <w:p w14:paraId="5AD18F7B" w14:textId="6F31E1BB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Preguntas críticas:</w:t>
      </w:r>
    </w:p>
    <w:p w14:paraId="5460A647" w14:textId="481BD7C8" w:rsidR="00D365A8" w:rsidRPr="00D365A8" w:rsidRDefault="00D365A8" w:rsidP="00D365A8">
      <w:pPr>
        <w:pStyle w:val="Prrafodelista"/>
        <w:numPr>
          <w:ilvl w:val="0"/>
          <w:numId w:val="2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¿Por qué quien controla los medios, controla la cultura?</w:t>
      </w:r>
    </w:p>
    <w:p w14:paraId="63051F06" w14:textId="7F892CBA" w:rsidR="00D365A8" w:rsidRPr="00D365A8" w:rsidRDefault="00D365A8" w:rsidP="00D365A8">
      <w:pPr>
        <w:pStyle w:val="Prrafodelista"/>
        <w:numPr>
          <w:ilvl w:val="0"/>
          <w:numId w:val="2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¿Qué significa “infórmate, antes que te formatee la televisión”?</w:t>
      </w:r>
    </w:p>
    <w:p w14:paraId="22B69A02" w14:textId="4DDE1075" w:rsidR="00D365A8" w:rsidRPr="00D365A8" w:rsidRDefault="00D365A8" w:rsidP="00D365A8">
      <w:pPr>
        <w:pStyle w:val="Prrafodelista"/>
        <w:numPr>
          <w:ilvl w:val="0"/>
          <w:numId w:val="2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¿Cuál es la relación entre el primer video y el segundo?</w:t>
      </w:r>
    </w:p>
    <w:p w14:paraId="643B7CDE" w14:textId="523EF08E" w:rsidR="00D365A8" w:rsidRDefault="00D365A8" w:rsidP="00D365A8">
      <w:pPr>
        <w:pStyle w:val="Prrafodelista"/>
        <w:numPr>
          <w:ilvl w:val="0"/>
          <w:numId w:val="2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¿Cuáles son las intenciones del autor al realizar este documental?</w:t>
      </w:r>
    </w:p>
    <w:p w14:paraId="590DA293" w14:textId="71ADFC7B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Después: </w:t>
      </w:r>
    </w:p>
    <w:p w14:paraId="02CB9948" w14:textId="6CEA4034" w:rsidR="00D365A8" w:rsidRPr="00D365A8" w:rsidRDefault="00D365A8" w:rsidP="00D365A8">
      <w:pPr>
        <w:pStyle w:val="Prrafodelista"/>
        <w:numPr>
          <w:ilvl w:val="0"/>
          <w:numId w:val="26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¿Qué papel juegan los medios masivos de comunicación en la formación humana?</w:t>
      </w:r>
    </w:p>
    <w:p w14:paraId="77BD42AC" w14:textId="57C40059" w:rsidR="00D365A8" w:rsidRDefault="00D365A8" w:rsidP="00D365A8">
      <w:pPr>
        <w:pStyle w:val="Prrafodelista"/>
        <w:numPr>
          <w:ilvl w:val="0"/>
          <w:numId w:val="26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¿Cómo logran los medios masivos de comunicación difundir una ideología?</w:t>
      </w:r>
    </w:p>
    <w:p w14:paraId="61303596" w14:textId="2E534D88" w:rsidR="00D365A8" w:rsidRPr="00CC0108" w:rsidRDefault="00CC0108" w:rsidP="00D365A8">
      <w:pPr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Cierre </w:t>
      </w:r>
      <w:bookmarkStart w:id="0" w:name="_GoBack"/>
      <w:bookmarkEnd w:id="0"/>
    </w:p>
    <w:p w14:paraId="06DB4065" w14:textId="1184A405" w:rsidR="00D365A8" w:rsidRPr="00D365A8" w:rsidRDefault="00D365A8" w:rsidP="00D365A8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365A8">
        <w:rPr>
          <w:rFonts w:ascii="Arial" w:eastAsia="Arial" w:hAnsi="Arial" w:cs="Arial"/>
          <w:sz w:val="24"/>
          <w:szCs w:val="24"/>
        </w:rPr>
        <w:t>Analizar ¿qué diferencia existe entre los medios masivos de comunicación y los medios interpersonales de comunicación?</w:t>
      </w:r>
    </w:p>
    <w:p w14:paraId="0000002E" w14:textId="63A99C95" w:rsidR="008A648B" w:rsidRPr="000A3A66" w:rsidRDefault="008817D6" w:rsidP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Valorar:</w:t>
      </w:r>
      <w:r>
        <w:rPr>
          <w:rFonts w:ascii="Arial" w:eastAsia="Arial" w:hAnsi="Arial" w:cs="Arial"/>
          <w:sz w:val="24"/>
          <w:szCs w:val="24"/>
        </w:rPr>
        <w:t xml:space="preserve"> Al finalizar la clase se debe entregar el trabajo resuelto.</w:t>
      </w:r>
    </w:p>
    <w:sectPr w:rsidR="008A648B" w:rsidRPr="000A3A66" w:rsidSect="00607DC2">
      <w:type w:val="continuous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F9E"/>
    <w:multiLevelType w:val="hybridMultilevel"/>
    <w:tmpl w:val="471C5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68D2"/>
    <w:multiLevelType w:val="hybridMultilevel"/>
    <w:tmpl w:val="16DC4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20A94"/>
    <w:multiLevelType w:val="hybridMultilevel"/>
    <w:tmpl w:val="11EAA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1B3D"/>
    <w:multiLevelType w:val="hybridMultilevel"/>
    <w:tmpl w:val="2EFA8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A2036"/>
    <w:multiLevelType w:val="hybridMultilevel"/>
    <w:tmpl w:val="D88CF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7192E"/>
    <w:multiLevelType w:val="hybridMultilevel"/>
    <w:tmpl w:val="4AAAD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F58DC"/>
    <w:multiLevelType w:val="hybridMultilevel"/>
    <w:tmpl w:val="94529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D4851"/>
    <w:multiLevelType w:val="hybridMultilevel"/>
    <w:tmpl w:val="056E8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64E65"/>
    <w:multiLevelType w:val="hybridMultilevel"/>
    <w:tmpl w:val="641AD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B54F0"/>
    <w:multiLevelType w:val="hybridMultilevel"/>
    <w:tmpl w:val="91CE0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D0E79"/>
    <w:multiLevelType w:val="hybridMultilevel"/>
    <w:tmpl w:val="DB32C9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25008"/>
    <w:multiLevelType w:val="hybridMultilevel"/>
    <w:tmpl w:val="1876E9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32BB5"/>
    <w:multiLevelType w:val="hybridMultilevel"/>
    <w:tmpl w:val="F49A4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659AD"/>
    <w:multiLevelType w:val="hybridMultilevel"/>
    <w:tmpl w:val="26D4E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7347D"/>
    <w:multiLevelType w:val="hybridMultilevel"/>
    <w:tmpl w:val="92A67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54268"/>
    <w:multiLevelType w:val="hybridMultilevel"/>
    <w:tmpl w:val="9F6ED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B2227"/>
    <w:multiLevelType w:val="hybridMultilevel"/>
    <w:tmpl w:val="E9480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C0BF0"/>
    <w:multiLevelType w:val="hybridMultilevel"/>
    <w:tmpl w:val="63286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D11A0"/>
    <w:multiLevelType w:val="hybridMultilevel"/>
    <w:tmpl w:val="B0229B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57386"/>
    <w:multiLevelType w:val="hybridMultilevel"/>
    <w:tmpl w:val="7E8E7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201F4"/>
    <w:multiLevelType w:val="hybridMultilevel"/>
    <w:tmpl w:val="4760A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775C9"/>
    <w:multiLevelType w:val="hybridMultilevel"/>
    <w:tmpl w:val="D72A0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1037E"/>
    <w:multiLevelType w:val="multilevel"/>
    <w:tmpl w:val="6D862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7B6665D"/>
    <w:multiLevelType w:val="hybridMultilevel"/>
    <w:tmpl w:val="B3EE3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53B3E"/>
    <w:multiLevelType w:val="hybridMultilevel"/>
    <w:tmpl w:val="F3708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70AED"/>
    <w:multiLevelType w:val="hybridMultilevel"/>
    <w:tmpl w:val="947CF5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5"/>
  </w:num>
  <w:num w:numId="9">
    <w:abstractNumId w:val="11"/>
  </w:num>
  <w:num w:numId="10">
    <w:abstractNumId w:val="0"/>
  </w:num>
  <w:num w:numId="11">
    <w:abstractNumId w:val="24"/>
  </w:num>
  <w:num w:numId="12">
    <w:abstractNumId w:val="25"/>
  </w:num>
  <w:num w:numId="13">
    <w:abstractNumId w:val="3"/>
  </w:num>
  <w:num w:numId="14">
    <w:abstractNumId w:val="7"/>
  </w:num>
  <w:num w:numId="15">
    <w:abstractNumId w:val="1"/>
  </w:num>
  <w:num w:numId="16">
    <w:abstractNumId w:val="13"/>
  </w:num>
  <w:num w:numId="17">
    <w:abstractNumId w:val="18"/>
  </w:num>
  <w:num w:numId="18">
    <w:abstractNumId w:val="15"/>
  </w:num>
  <w:num w:numId="19">
    <w:abstractNumId w:val="19"/>
  </w:num>
  <w:num w:numId="20">
    <w:abstractNumId w:val="20"/>
  </w:num>
  <w:num w:numId="21">
    <w:abstractNumId w:val="6"/>
  </w:num>
  <w:num w:numId="22">
    <w:abstractNumId w:val="23"/>
  </w:num>
  <w:num w:numId="23">
    <w:abstractNumId w:val="21"/>
  </w:num>
  <w:num w:numId="24">
    <w:abstractNumId w:val="4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B"/>
    <w:rsid w:val="000A3A66"/>
    <w:rsid w:val="00197253"/>
    <w:rsid w:val="003156EC"/>
    <w:rsid w:val="00321CF3"/>
    <w:rsid w:val="003662B9"/>
    <w:rsid w:val="005F4A6F"/>
    <w:rsid w:val="00607DC2"/>
    <w:rsid w:val="0080191E"/>
    <w:rsid w:val="008750BF"/>
    <w:rsid w:val="008817D6"/>
    <w:rsid w:val="008A648B"/>
    <w:rsid w:val="008C7987"/>
    <w:rsid w:val="0097604B"/>
    <w:rsid w:val="009840D5"/>
    <w:rsid w:val="009A0010"/>
    <w:rsid w:val="00A17CDD"/>
    <w:rsid w:val="00A91484"/>
    <w:rsid w:val="00AC22E5"/>
    <w:rsid w:val="00B602FF"/>
    <w:rsid w:val="00CC0108"/>
    <w:rsid w:val="00D241EF"/>
    <w:rsid w:val="00D365A8"/>
    <w:rsid w:val="00D518FA"/>
    <w:rsid w:val="00DA5C6D"/>
    <w:rsid w:val="00DB73A1"/>
    <w:rsid w:val="00F0052B"/>
    <w:rsid w:val="00F139A5"/>
    <w:rsid w:val="00F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4D19A-5DE0-4F4A-B54F-09399E5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760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60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5oscura-nfasis1">
    <w:name w:val="Grid Table 5 Dark Accent 1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0A3A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925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IORTEeNc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IrT0Ye-ukI" TargetMode="External"/><Relationship Id="rId5" Type="http://schemas.openxmlformats.org/officeDocument/2006/relationships/hyperlink" Target="https://www.youtube.com/watch?v=XtoIodbe1k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Johana</dc:creator>
  <cp:lastModifiedBy>Leidy Seguro</cp:lastModifiedBy>
  <cp:revision>4</cp:revision>
  <dcterms:created xsi:type="dcterms:W3CDTF">2020-03-20T15:59:00Z</dcterms:created>
  <dcterms:modified xsi:type="dcterms:W3CDTF">2020-03-20T16:15:00Z</dcterms:modified>
</cp:coreProperties>
</file>